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附件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三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：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企业工商信息系统（www.gsxt.gov.cn）“行政处罚信息”栏查询截图</w:t>
      </w:r>
    </w:p>
    <w:p/>
    <w:p>
      <w:pPr>
        <w:widowControl/>
      </w:pPr>
    </w:p>
    <w:p>
      <w:pPr>
        <w:widowControl/>
      </w:pPr>
      <w:r>
        <w:drawing>
          <wp:inline distT="0" distB="0" distL="114300" distR="114300">
            <wp:extent cx="5734050" cy="2543175"/>
            <wp:effectExtent l="0" t="0" r="0" b="9525"/>
            <wp:docPr id="2" name="图片 1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说明: 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企业工商信息系统（www.gsxt.gov.cn） “经营异常”栏查询截图</w:t>
      </w:r>
    </w:p>
    <w:p>
      <w:pPr>
        <w:widowControl/>
      </w:pPr>
      <w:r>
        <w:drawing>
          <wp:inline distT="0" distB="0" distL="114300" distR="114300">
            <wp:extent cx="5743575" cy="2762250"/>
            <wp:effectExtent l="0" t="0" r="9525" b="0"/>
            <wp:docPr id="8" name="图片 2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说明: 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firstLine="0" w:firstLineChars="0"/>
      </w:pPr>
    </w:p>
    <w:p/>
    <w:p/>
    <w:p>
      <w:pPr>
        <w:rPr>
          <w:sz w:val="24"/>
          <w:szCs w:val="28"/>
        </w:rPr>
      </w:pPr>
      <w:bookmarkStart w:id="0" w:name="_GoBack"/>
      <w:bookmarkEnd w:id="0"/>
    </w:p>
    <w:p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企业工商信息系统（www.gsxt.gov.cn） “严重违法失信企业名单”栏查询截图</w:t>
      </w:r>
    </w:p>
    <w:p>
      <w:r>
        <w:t xml:space="preserve"> </w:t>
      </w:r>
      <w:r>
        <w:drawing>
          <wp:inline distT="0" distB="0" distL="114300" distR="114300">
            <wp:extent cx="5762625" cy="2838450"/>
            <wp:effectExtent l="0" t="0" r="9525" b="0"/>
            <wp:docPr id="3" name="图片 3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说明: 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ind w:firstLine="360"/>
      </w:pPr>
    </w:p>
    <w:p>
      <w:p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br w:type="page"/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信用中国截图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第1步：打开系统首页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6184900" cy="3524885"/>
            <wp:effectExtent l="0" t="0" r="6350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352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2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点击信用服务</w:t>
      </w:r>
    </w:p>
    <w:p>
      <w:pPr>
        <w:pStyle w:val="2"/>
        <w:ind w:left="0" w:leftChars="0" w:firstLine="0" w:firstLineChars="0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963285" cy="3752215"/>
            <wp:effectExtent l="0" t="0" r="18415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375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3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点击“失信被执行人查询”</w:t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186170" cy="3529965"/>
            <wp:effectExtent l="0" t="0" r="5080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352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4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空白处输入投标人名称并点击“查询”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6009005" cy="3914140"/>
            <wp:effectExtent l="0" t="0" r="10795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09005" cy="391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360" w:lineRule="auto"/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5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截取当前页面，显示为“没有相关结果”即可报名</w:t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6130925" cy="4225290"/>
            <wp:effectExtent l="0" t="0" r="3175" b="381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30925" cy="422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20" w:firstLineChars="100"/>
      </w:pPr>
    </w:p>
    <w:p>
      <w:pPr>
        <w:ind w:firstLine="320" w:firstLineChars="100"/>
      </w:pPr>
    </w:p>
    <w:p>
      <w:pPr>
        <w:ind w:firstLine="320" w:firstLineChars="100"/>
      </w:pPr>
    </w:p>
    <w:p/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321" w:firstLineChars="100"/>
        <w:jc w:val="center"/>
        <w:textAlignment w:val="auto"/>
        <w:outlineLvl w:val="9"/>
      </w:pPr>
      <w:r>
        <w:rPr>
          <w:rFonts w:hint="eastAsia"/>
          <w:b/>
          <w:bCs/>
        </w:rPr>
        <w:t>“信用能源”网站截图</w:t>
      </w:r>
      <w:r>
        <w:rPr>
          <w:rFonts w:hint="eastAsia"/>
          <w:b/>
          <w:bCs/>
          <w:lang w:eastAsia="zh-CN"/>
        </w:rPr>
        <w:t>（http://www.creditenergy.gov.cn/main）</w:t>
      </w:r>
      <w:r>
        <w:drawing>
          <wp:inline distT="0" distB="0" distL="114300" distR="114300">
            <wp:extent cx="5782310" cy="3597275"/>
            <wp:effectExtent l="0" t="0" r="8890" b="3175"/>
            <wp:docPr id="1" name="图片 9" descr="说明: D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 descr="说明: D:\桌面\3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359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sz w:val="2"/>
          <w:szCs w:val="6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60960</wp:posOffset>
            </wp:positionV>
            <wp:extent cx="5687695" cy="3805555"/>
            <wp:effectExtent l="0" t="0" r="8255" b="4445"/>
            <wp:wrapNone/>
            <wp:docPr id="15" name="图片 28" descr="说明: D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8" descr="说明: D:\桌面\4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380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r>
        <w:rPr>
          <w:rFonts w:hint="eastAsia"/>
        </w:rPr>
        <w:t>“信用电力”网站查询截图</w:t>
      </w:r>
    </w:p>
    <w:p>
      <w:pPr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ind w:left="0" w:leftChars="0" w:firstLine="0" w:firstLineChars="0"/>
        <w:rPr>
          <w:sz w:val="2"/>
          <w:szCs w:val="6"/>
        </w:rPr>
      </w:pPr>
      <w:r>
        <w:drawing>
          <wp:inline distT="0" distB="0" distL="114300" distR="114300">
            <wp:extent cx="5996305" cy="2938780"/>
            <wp:effectExtent l="0" t="0" r="4445" b="13970"/>
            <wp:docPr id="11" name="图片 10" descr="说明: D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说明: D:\桌面\6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96305" cy="293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sz w:val="2"/>
          <w:szCs w:val="6"/>
        </w:rPr>
      </w:pPr>
    </w:p>
    <w:p>
      <w:pPr>
        <w:pStyle w:val="2"/>
        <w:rPr>
          <w:sz w:val="2"/>
          <w:szCs w:val="6"/>
        </w:rPr>
      </w:pPr>
    </w:p>
    <w:p>
      <w:pPr>
        <w:pStyle w:val="2"/>
        <w:ind w:left="0" w:leftChars="0" w:firstLine="0" w:firstLineChars="0"/>
        <w:jc w:val="left"/>
      </w:pPr>
      <w:r>
        <w:rPr>
          <w:rFonts w:hint="eastAsia"/>
          <w:lang w:eastAsia="zh-CN"/>
        </w:rPr>
        <w:t>“信用电力”</w:t>
      </w:r>
      <w:r>
        <w:rPr>
          <w:rFonts w:hint="eastAsia"/>
        </w:rPr>
        <w:t>网站截图</w:t>
      </w:r>
      <w:r>
        <w:rPr>
          <w:rFonts w:hint="eastAsia"/>
          <w:lang w:eastAsia="zh-CN"/>
        </w:rPr>
        <w:t>（http://creditpower.cec.org.cn:18100/acloud-xydl-ui/unionAwardPunishTwo）</w:t>
      </w:r>
      <w:r>
        <w:drawing>
          <wp:inline distT="0" distB="0" distL="114300" distR="114300">
            <wp:extent cx="6059170" cy="2958465"/>
            <wp:effectExtent l="0" t="0" r="17780" b="13335"/>
            <wp:docPr id="10" name="图片 11" descr="说明: D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说明: D:\桌面\5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59170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rPr>
          <w:rFonts w:hint="eastAsia"/>
        </w:rPr>
      </w:pPr>
    </w:p>
    <w:p>
      <w:pPr>
        <w:widowControl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widowControl/>
        <w:rPr>
          <w:rFonts w:hint="eastAsia" w:eastAsia="宋体"/>
          <w:lang w:eastAsia="zh-CN"/>
        </w:rPr>
      </w:pPr>
      <w:r>
        <w:rPr>
          <w:rFonts w:hint="eastAsia"/>
        </w:rPr>
        <w:t>国税总局重大税收违法案件信息公布栏网站截图</w:t>
      </w:r>
      <w:r>
        <w:rPr>
          <w:rFonts w:hint="eastAsia"/>
          <w:lang w:eastAsia="zh-CN"/>
        </w:rPr>
        <w:t>（</w:t>
      </w:r>
      <w:r>
        <w:rPr>
          <w:rFonts w:hint="eastAsia"/>
        </w:rPr>
        <w:t>http://www.chinatax.gov.cn/</w:t>
      </w:r>
      <w:r>
        <w:rPr>
          <w:rFonts w:hint="eastAsia"/>
          <w:lang w:eastAsia="zh-CN"/>
        </w:rPr>
        <w:t>）</w:t>
      </w:r>
    </w:p>
    <w:p>
      <w:pPr>
        <w:widowControl/>
        <w:rPr>
          <w:sz w:val="21"/>
          <w:szCs w:val="21"/>
        </w:rPr>
      </w:pPr>
      <w:r>
        <w:drawing>
          <wp:inline distT="0" distB="0" distL="114300" distR="114300">
            <wp:extent cx="6080760" cy="2567305"/>
            <wp:effectExtent l="0" t="0" r="15240" b="4445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256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74410" cy="1908175"/>
            <wp:effectExtent l="0" t="0" r="2540" b="158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7441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rFonts w:hint="eastAsia"/>
          <w:sz w:val="21"/>
          <w:szCs w:val="21"/>
        </w:rPr>
        <w:t>“</w:t>
      </w:r>
      <w:r>
        <w:rPr>
          <w:rFonts w:hint="eastAsia"/>
          <w:sz w:val="21"/>
          <w:szCs w:val="21"/>
          <w:lang w:val="en-US" w:eastAsia="zh-CN"/>
        </w:rPr>
        <w:t>中国</w:t>
      </w:r>
      <w:r>
        <w:rPr>
          <w:rFonts w:hint="eastAsia"/>
          <w:sz w:val="21"/>
          <w:szCs w:val="21"/>
        </w:rPr>
        <w:t>裁判文书网”（wenshu.court.gov.cn）站查询截图；</w:t>
      </w:r>
    </w:p>
    <w:p>
      <w:r>
        <w:t xml:space="preserve"> </w:t>
      </w:r>
    </w:p>
    <w:p>
      <w:r>
        <w:drawing>
          <wp:inline distT="0" distB="0" distL="114300" distR="114300">
            <wp:extent cx="5831205" cy="4084955"/>
            <wp:effectExtent l="0" t="0" r="17145" b="10795"/>
            <wp:docPr id="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408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G Times">
    <w:altName w:val="Times New Roman"/>
    <w:panose1 w:val="02020603050405020304"/>
    <w:charset w:val="00"/>
    <w:family w:val="roman"/>
    <w:pitch w:val="default"/>
    <w:sig w:usb0="00000000" w:usb1="00000000" w:usb2="00000000" w:usb3="00000000" w:csb0="00000093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92A6405"/>
    <w:rsid w:val="2F4D5D9D"/>
    <w:rsid w:val="3E264862"/>
    <w:rsid w:val="4BEF56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32"/>
      <w:szCs w:val="24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3">
    <w:name w:val="Body Text Indent"/>
    <w:basedOn w:val="1"/>
    <w:next w:val="2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4">
    <w:name w:val="Body Text"/>
    <w:basedOn w:val="1"/>
    <w:qFormat/>
    <w:uiPriority w:val="0"/>
    <w:pPr>
      <w:autoSpaceDE w:val="0"/>
      <w:autoSpaceDN w:val="0"/>
      <w:adjustRightInd w:val="0"/>
      <w:spacing w:line="360" w:lineRule="auto"/>
    </w:pPr>
    <w:rPr>
      <w:rFonts w:ascii="宋体" w:hAnsi="宋体"/>
      <w:kern w:val="0"/>
      <w:sz w:val="24"/>
      <w:szCs w:val="28"/>
      <w:lang w:val="zh-CN"/>
    </w:rPr>
  </w:style>
  <w:style w:type="paragraph" w:styleId="5">
    <w:name w:val="footer"/>
    <w:basedOn w:val="1"/>
    <w:next w:val="4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Office_11.8.2.8875_F1E327BC-269C-435d-A152-05C5408002CA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2022-04-15T06:14:55Z</dcterms:created>
  <dc:creator>电脑</dc:creator>
  <cp:lastModifiedBy>电脑</cp:lastModifiedBy>
  <dcterms:modified xsi:type="dcterms:W3CDTF">2022-04-15T06:16:00Z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2052-11.8.2.8875</vt:lpwstr>
  </property>
</Properties>
</file>